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46AA41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FA5F8B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460ED9">
        <w:rPr>
          <w:bCs/>
          <w:noProof w:val="0"/>
          <w:sz w:val="24"/>
          <w:szCs w:val="24"/>
        </w:rPr>
        <w:t>1902953</w:t>
      </w:r>
    </w:p>
    <w:p w14:paraId="11776FA6" w14:textId="2BE38B5B" w:rsidR="00A209D6" w:rsidRPr="00465587" w:rsidRDefault="00F036E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F00C62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D39F9" w:rsidRPr="000C063B">
        <w:rPr>
          <w:rFonts w:cs="Arial"/>
          <w:b/>
          <w:bCs/>
          <w:sz w:val="24"/>
        </w:rPr>
        <w:t>11.10.5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065D3D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Hlk16170072"/>
      <w:r w:rsidR="00FA5F8B">
        <w:rPr>
          <w:rFonts w:ascii="Arial" w:hAnsi="Arial" w:cs="Arial"/>
          <w:b/>
          <w:bCs/>
          <w:sz w:val="24"/>
        </w:rPr>
        <w:t>UE guard timer for MCG failure indication</w:t>
      </w:r>
      <w:bookmarkEnd w:id="0"/>
    </w:p>
    <w:p w14:paraId="1F147C23" w14:textId="54C5C94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FA5F8B" w:rsidRPr="00FA5F8B">
        <w:rPr>
          <w:rFonts w:ascii="Arial" w:hAnsi="Arial" w:cs="Arial"/>
          <w:b/>
          <w:bCs/>
          <w:sz w:val="24"/>
        </w:rPr>
        <w:t>LTE_NR_DC_CA_enh</w:t>
      </w:r>
      <w:proofErr w:type="spellEnd"/>
      <w:r w:rsidR="00FA5F8B" w:rsidRPr="00FA5F8B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A5F8B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C4BF4CA" w14:textId="5C627016" w:rsidR="007F3F4E" w:rsidRDefault="007F3F4E" w:rsidP="00A209D6">
      <w:r>
        <w:t xml:space="preserve">RAN2#106 discussed </w:t>
      </w:r>
      <w:r w:rsidR="001E7E6C">
        <w:t>w</w:t>
      </w:r>
      <w:r w:rsidR="001E7E6C" w:rsidRPr="001E7E6C">
        <w:t>hether a guard timer is needed for the MCG failure indication messag</w:t>
      </w:r>
      <w:r w:rsidR="001E7E6C">
        <w:t>e, and left the question FFS. This contribution discusses the matter.</w:t>
      </w:r>
    </w:p>
    <w:p w14:paraId="2BBFF540" w14:textId="05A8B342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1E7E6C">
        <w:t>Discussion</w:t>
      </w:r>
    </w:p>
    <w:p w14:paraId="5BDFA61E" w14:textId="38B2F56D" w:rsidR="001E7E6C" w:rsidRDefault="009121ED" w:rsidP="00A209D6">
      <w:r>
        <w:t>I</w:t>
      </w:r>
      <w:r w:rsidR="001E7E6C">
        <w:t xml:space="preserve">n RAN2#106 </w:t>
      </w:r>
      <w:r>
        <w:t xml:space="preserve">there were company views that the UE’s S-RLF trigger from maximum number of failed transmissions (of the MCG failure indication) over SCG RLC will </w:t>
      </w:r>
      <w:r w:rsidR="00BD3D5E">
        <w:t>come into play</w:t>
      </w:r>
      <w:r>
        <w:t xml:space="preserve"> in all cases where the UE would not get a response to that RRC message. We </w:t>
      </w:r>
      <w:r w:rsidR="00BD3D5E">
        <w:t xml:space="preserve">think there are counterexamples. </w:t>
      </w:r>
      <w:r w:rsidR="009613A5">
        <w:t xml:space="preserve">The exchange of the MCG failure indication and its response can fail in other phases when the </w:t>
      </w:r>
      <w:r w:rsidR="000E7114">
        <w:t xml:space="preserve">uplink </w:t>
      </w:r>
      <w:r w:rsidR="009613A5">
        <w:t>message has already been SCG-RLC-</w:t>
      </w:r>
      <w:proofErr w:type="spellStart"/>
      <w:r w:rsidR="009613A5">
        <w:t>ACKed</w:t>
      </w:r>
      <w:proofErr w:type="spellEnd"/>
      <w:r w:rsidR="009613A5">
        <w:t xml:space="preserve"> to the UE, such as</w:t>
      </w:r>
    </w:p>
    <w:p w14:paraId="168AAC8D" w14:textId="03F3DF84" w:rsidR="009613A5" w:rsidRDefault="009613A5" w:rsidP="009613A5">
      <w:pPr>
        <w:pStyle w:val="ListParagraph"/>
        <w:numPr>
          <w:ilvl w:val="0"/>
          <w:numId w:val="9"/>
        </w:numPr>
      </w:pPr>
      <w:r>
        <w:t>in transfer over X2/</w:t>
      </w:r>
      <w:proofErr w:type="spellStart"/>
      <w:r>
        <w:t>Xn</w:t>
      </w:r>
      <w:proofErr w:type="spellEnd"/>
      <w:r>
        <w:t xml:space="preserve"> </w:t>
      </w:r>
      <w:r w:rsidR="0095161E">
        <w:t xml:space="preserve">in either direction </w:t>
      </w:r>
      <w:r>
        <w:t>(we note that the RRC TRANSFER procedure used to carry the</w:t>
      </w:r>
      <w:r w:rsidR="000E7114">
        <w:t xml:space="preserve"> messages on the split SRB is a class-2 procedure with no response message</w:t>
      </w:r>
      <w:r w:rsidR="00DB742E">
        <w:t>, and no information element to indicate uplink delivery status</w:t>
      </w:r>
      <w:r w:rsidR="000E7114">
        <w:t>);</w:t>
      </w:r>
    </w:p>
    <w:p w14:paraId="02A1DE8F" w14:textId="46088922" w:rsidR="0095161E" w:rsidRDefault="000E7114" w:rsidP="0095161E">
      <w:pPr>
        <w:pStyle w:val="ListParagraph"/>
        <w:numPr>
          <w:ilvl w:val="0"/>
          <w:numId w:val="9"/>
        </w:numPr>
      </w:pPr>
      <w:r>
        <w:t>the MN may have gone into an unresponsive condition</w:t>
      </w:r>
      <w:r w:rsidR="0095161E">
        <w:t>.</w:t>
      </w:r>
    </w:p>
    <w:p w14:paraId="20CF47EC" w14:textId="42D035B0" w:rsidR="000E7114" w:rsidRDefault="00DB742E" w:rsidP="00DB742E">
      <w:pPr>
        <w:ind w:left="1704" w:hanging="1420"/>
      </w:pPr>
      <w:r w:rsidRPr="00DB742E">
        <w:rPr>
          <w:b/>
        </w:rPr>
        <w:t>Observation 1</w:t>
      </w:r>
      <w:r>
        <w:t>:</w:t>
      </w:r>
      <w:r>
        <w:tab/>
        <w:t>It is not sufficient to rely on S-RLF from maximum number of failed transmissions (of the MCG failure indication) over SCG RLC</w:t>
      </w:r>
      <w:r w:rsidR="0095161E">
        <w:t xml:space="preserve">, because the RRC-message exchange between UE and MN can fail after </w:t>
      </w:r>
      <w:proofErr w:type="spellStart"/>
      <w:r w:rsidR="00F8764D">
        <w:t>ACKed</w:t>
      </w:r>
      <w:proofErr w:type="spellEnd"/>
      <w:r w:rsidR="00F8764D">
        <w:t xml:space="preserve"> </w:t>
      </w:r>
      <w:r w:rsidR="0095161E">
        <w:t>uplink transmission over SCG RLC</w:t>
      </w:r>
      <w:r>
        <w:t>.</w:t>
      </w:r>
    </w:p>
    <w:p w14:paraId="76979B01" w14:textId="4CE54B33" w:rsidR="00D21D10" w:rsidRDefault="00AB3F85" w:rsidP="00D21D10">
      <w:r>
        <w:t>Considering possible SN-implementation solutions, we would like to point out the following factors</w:t>
      </w:r>
      <w:r w:rsidR="0095161E">
        <w:t>.</w:t>
      </w:r>
    </w:p>
    <w:p w14:paraId="5437A45F" w14:textId="4ED0EF06" w:rsidR="0095161E" w:rsidRDefault="0095161E" w:rsidP="0095161E">
      <w:pPr>
        <w:ind w:left="1704" w:hanging="1424"/>
      </w:pPr>
      <w:r w:rsidRPr="0095161E">
        <w:rPr>
          <w:b/>
        </w:rPr>
        <w:t>Observation 2</w:t>
      </w:r>
      <w:r>
        <w:t>:</w:t>
      </w:r>
      <w:r>
        <w:tab/>
      </w:r>
      <w:r w:rsidR="00AB3F85">
        <w:t>E</w:t>
      </w:r>
      <w:r>
        <w:t>specially in multi-RAT DC</w:t>
      </w:r>
      <w:r w:rsidR="00AB3F85">
        <w:t>,</w:t>
      </w:r>
      <w:r>
        <w:t xml:space="preserve"> the SN is not required to comprehend the RRC content </w:t>
      </w:r>
      <w:r w:rsidR="00AB3F85">
        <w:t>that it relays</w:t>
      </w:r>
      <w:r>
        <w:t xml:space="preserve"> over a split SRB</w:t>
      </w:r>
      <w:r w:rsidR="00F8764D">
        <w:t>, hence it can be unaware of the MCG failure at the UE.</w:t>
      </w:r>
    </w:p>
    <w:p w14:paraId="406E88C1" w14:textId="4071EED5" w:rsidR="007653A9" w:rsidRDefault="007653A9" w:rsidP="0095161E">
      <w:pPr>
        <w:ind w:left="1704" w:hanging="1424"/>
      </w:pPr>
      <w:r>
        <w:rPr>
          <w:b/>
        </w:rPr>
        <w:t>Observation 3</w:t>
      </w:r>
      <w:r>
        <w:t>:</w:t>
      </w:r>
      <w:r>
        <w:tab/>
      </w:r>
      <w:r w:rsidR="00A9551B">
        <w:t>At an SN-determined SCG failure, the means available at the network are unclear in a setting where also the MCG has failed.</w:t>
      </w:r>
    </w:p>
    <w:p w14:paraId="64C49B36" w14:textId="1FE3AC39" w:rsidR="0095161E" w:rsidRDefault="0095161E" w:rsidP="0095161E">
      <w:pPr>
        <w:ind w:left="1704" w:hanging="1424"/>
      </w:pPr>
      <w:r>
        <w:rPr>
          <w:b/>
        </w:rPr>
        <w:t xml:space="preserve">Observation </w:t>
      </w:r>
      <w:r w:rsidR="007653A9">
        <w:rPr>
          <w:b/>
        </w:rPr>
        <w:t>4</w:t>
      </w:r>
      <w:r w:rsidRPr="0095161E">
        <w:t>:</w:t>
      </w:r>
      <w:r>
        <w:tab/>
      </w:r>
      <w:r w:rsidR="00AB3F85">
        <w:t>F</w:t>
      </w:r>
      <w:r>
        <w:t xml:space="preserve">ast MCG-link recovery </w:t>
      </w:r>
      <w:r w:rsidR="00AB3F85">
        <w:t>can have zero</w:t>
      </w:r>
      <w:r w:rsidR="0031265B">
        <w:t xml:space="preserve"> </w:t>
      </w:r>
      <w:r w:rsidR="00AB3F85">
        <w:t>impact to SN</w:t>
      </w:r>
      <w:r w:rsidR="00671A08">
        <w:t>, and so far none has been introduced</w:t>
      </w:r>
      <w:r w:rsidR="00AB3F85">
        <w:t>. Without a guard timer at the UE, this property is lost.</w:t>
      </w:r>
    </w:p>
    <w:p w14:paraId="65A1A297" w14:textId="0DEE8A3A" w:rsidR="000E7114" w:rsidRDefault="000B7570" w:rsidP="00A209D6">
      <w:r>
        <w:t>Based on the above observations we propose to have the guard timer.</w:t>
      </w:r>
    </w:p>
    <w:p w14:paraId="4F547731" w14:textId="0893340E" w:rsidR="00A209D6" w:rsidRPr="006E13D1" w:rsidRDefault="000B7570" w:rsidP="00A209D6">
      <w:r>
        <w:tab/>
      </w:r>
      <w:r w:rsidRPr="000B7570">
        <w:rPr>
          <w:b/>
        </w:rPr>
        <w:t>Proposal</w:t>
      </w:r>
      <w:r>
        <w:t>:</w:t>
      </w:r>
      <w:r>
        <w:tab/>
      </w:r>
      <w:r>
        <w:tab/>
      </w:r>
      <w:r>
        <w:tab/>
      </w:r>
      <w:r w:rsidR="009B39A0">
        <w:t>RAN2 i</w:t>
      </w:r>
      <w:r>
        <w:t xml:space="preserve">ntroduce </w:t>
      </w:r>
      <w:r w:rsidR="0015481F">
        <w:t xml:space="preserve">the </w:t>
      </w:r>
      <w:r>
        <w:t>guard timer at UE for the MCG failure indication message.</w:t>
      </w:r>
    </w:p>
    <w:p w14:paraId="5FF2457F" w14:textId="2F2435BF" w:rsidR="00A209D6" w:rsidRPr="006E13D1" w:rsidRDefault="004D39F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74B77961" w:rsidR="00A209D6" w:rsidRDefault="004D39F9" w:rsidP="00A209D6">
      <w:r>
        <w:t>We discussed the FFS on UE guard timer for the MCG failure indication, and concluded with the following</w:t>
      </w:r>
      <w:r w:rsidR="00A209D6" w:rsidRPr="006E13D1">
        <w:t>.</w:t>
      </w:r>
    </w:p>
    <w:p w14:paraId="21E8AC2A" w14:textId="77777777" w:rsidR="004D39F9" w:rsidRDefault="004D39F9" w:rsidP="004D39F9">
      <w:pPr>
        <w:ind w:left="1704" w:hanging="1420"/>
      </w:pPr>
      <w:r w:rsidRPr="00DB742E">
        <w:rPr>
          <w:b/>
        </w:rPr>
        <w:t>Observation 1</w:t>
      </w:r>
      <w:r>
        <w:t>:</w:t>
      </w:r>
      <w:r>
        <w:tab/>
        <w:t xml:space="preserve">It is not sufficient to rely on S-RLF from maximum number of failed transmissions (of the MCG failure indication) over SCG RLC, because the RRC-message exchange between UE and MN can fail after </w:t>
      </w:r>
      <w:proofErr w:type="spellStart"/>
      <w:r>
        <w:t>ACKed</w:t>
      </w:r>
      <w:proofErr w:type="spellEnd"/>
      <w:r>
        <w:t xml:space="preserve"> uplink transmission over SCG RLC.</w:t>
      </w:r>
    </w:p>
    <w:p w14:paraId="4EBB8C81" w14:textId="77777777" w:rsidR="00A9551B" w:rsidRDefault="00A9551B" w:rsidP="00A9551B">
      <w:pPr>
        <w:ind w:left="1704" w:hanging="1424"/>
      </w:pPr>
      <w:r w:rsidRPr="0095161E">
        <w:rPr>
          <w:b/>
        </w:rPr>
        <w:t>Observation 2</w:t>
      </w:r>
      <w:r>
        <w:t>:</w:t>
      </w:r>
      <w:r>
        <w:tab/>
        <w:t>Especially in multi-RAT DC, the SN is not required to comprehend the RRC content that it relays over a split SRB, hence it can be unaware of the MCG failure at the UE.</w:t>
      </w:r>
    </w:p>
    <w:p w14:paraId="0C0A13B2" w14:textId="77777777" w:rsidR="00A9551B" w:rsidRDefault="00A9551B" w:rsidP="00A9551B">
      <w:pPr>
        <w:ind w:left="1704" w:hanging="1424"/>
      </w:pPr>
      <w:r>
        <w:rPr>
          <w:b/>
        </w:rPr>
        <w:lastRenderedPageBreak/>
        <w:t>Observation 3</w:t>
      </w:r>
      <w:r>
        <w:t>:</w:t>
      </w:r>
      <w:r>
        <w:tab/>
        <w:t>At an SN-determined SCG failure, the means available at the network are unclear in a setting where also the MCG has failed.</w:t>
      </w:r>
    </w:p>
    <w:p w14:paraId="79A25D8A" w14:textId="77777777" w:rsidR="00A9551B" w:rsidRDefault="00A9551B" w:rsidP="00A9551B">
      <w:pPr>
        <w:ind w:left="1704" w:hanging="1424"/>
      </w:pPr>
      <w:r>
        <w:rPr>
          <w:b/>
        </w:rPr>
        <w:t>Observation 4</w:t>
      </w:r>
      <w:r w:rsidRPr="0095161E">
        <w:t>:</w:t>
      </w:r>
      <w:r>
        <w:tab/>
        <w:t>Fast MCG-link recovery can have zero impact to SN, and so far none has been introduced. Without a guard timer at the UE, this property is lost.</w:t>
      </w:r>
    </w:p>
    <w:p w14:paraId="3DB87ED1" w14:textId="2F7E40E6" w:rsidR="004D39F9" w:rsidRPr="006E13D1" w:rsidRDefault="004D39F9" w:rsidP="00A209D6">
      <w:bookmarkStart w:id="1" w:name="_GoBack"/>
      <w:bookmarkEnd w:id="1"/>
      <w:r>
        <w:tab/>
      </w:r>
      <w:bookmarkStart w:id="2" w:name="_Hlk16170149"/>
      <w:r w:rsidRPr="000B7570">
        <w:rPr>
          <w:b/>
        </w:rPr>
        <w:t>Proposal</w:t>
      </w:r>
      <w:r>
        <w:t>:</w:t>
      </w:r>
      <w:r>
        <w:tab/>
      </w:r>
      <w:r>
        <w:tab/>
      </w:r>
      <w:r>
        <w:tab/>
      </w:r>
      <w:r w:rsidR="009B39A0">
        <w:t>RAN2 i</w:t>
      </w:r>
      <w:r>
        <w:t xml:space="preserve">ntroduce </w:t>
      </w:r>
      <w:r w:rsidR="00A9551B">
        <w:t xml:space="preserve">the </w:t>
      </w:r>
      <w:r>
        <w:t>guard timer at UE for the MCG failure indication message.</w:t>
      </w:r>
      <w:bookmarkEnd w:id="2"/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9DF8A" w14:textId="77777777" w:rsidR="00F107E0" w:rsidRDefault="00F107E0">
      <w:r>
        <w:separator/>
      </w:r>
    </w:p>
  </w:endnote>
  <w:endnote w:type="continuationSeparator" w:id="0">
    <w:p w14:paraId="427A5E1B" w14:textId="77777777" w:rsidR="00F107E0" w:rsidRDefault="00F1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C5A9C" w14:textId="77777777" w:rsidR="00F107E0" w:rsidRDefault="00F107E0">
      <w:r>
        <w:separator/>
      </w:r>
    </w:p>
  </w:footnote>
  <w:footnote w:type="continuationSeparator" w:id="0">
    <w:p w14:paraId="3BA7E6BA" w14:textId="77777777" w:rsidR="00F107E0" w:rsidRDefault="00F10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360F8E"/>
    <w:multiLevelType w:val="hybridMultilevel"/>
    <w:tmpl w:val="ED601C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24C49"/>
    <w:multiLevelType w:val="hybridMultilevel"/>
    <w:tmpl w:val="8F44A5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73C9C"/>
    <w:rsid w:val="00080512"/>
    <w:rsid w:val="00090468"/>
    <w:rsid w:val="00094568"/>
    <w:rsid w:val="000B7570"/>
    <w:rsid w:val="000B7BCF"/>
    <w:rsid w:val="000C063B"/>
    <w:rsid w:val="000C522B"/>
    <w:rsid w:val="000D58AB"/>
    <w:rsid w:val="000E7114"/>
    <w:rsid w:val="00112F1A"/>
    <w:rsid w:val="00145075"/>
    <w:rsid w:val="0015481F"/>
    <w:rsid w:val="001741A0"/>
    <w:rsid w:val="00175FA0"/>
    <w:rsid w:val="00194CD0"/>
    <w:rsid w:val="001B49C9"/>
    <w:rsid w:val="001C23F4"/>
    <w:rsid w:val="001C4F79"/>
    <w:rsid w:val="001E7E6C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265B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60ED9"/>
    <w:rsid w:val="00465587"/>
    <w:rsid w:val="00477455"/>
    <w:rsid w:val="004A1F7B"/>
    <w:rsid w:val="004C44D2"/>
    <w:rsid w:val="004D3578"/>
    <w:rsid w:val="004D380D"/>
    <w:rsid w:val="004D39F9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71A08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53A9"/>
    <w:rsid w:val="00781F0F"/>
    <w:rsid w:val="0078727C"/>
    <w:rsid w:val="0079049D"/>
    <w:rsid w:val="00793DC5"/>
    <w:rsid w:val="007B18D8"/>
    <w:rsid w:val="007C095F"/>
    <w:rsid w:val="007C2DD0"/>
    <w:rsid w:val="007F2E08"/>
    <w:rsid w:val="007F3F4E"/>
    <w:rsid w:val="008028A4"/>
    <w:rsid w:val="00813245"/>
    <w:rsid w:val="0086354A"/>
    <w:rsid w:val="008768CA"/>
    <w:rsid w:val="00877EF9"/>
    <w:rsid w:val="00880559"/>
    <w:rsid w:val="008B5306"/>
    <w:rsid w:val="008C3057"/>
    <w:rsid w:val="008D2E4D"/>
    <w:rsid w:val="008F396F"/>
    <w:rsid w:val="0090271F"/>
    <w:rsid w:val="00902DB9"/>
    <w:rsid w:val="0090466A"/>
    <w:rsid w:val="009121ED"/>
    <w:rsid w:val="00923655"/>
    <w:rsid w:val="00930187"/>
    <w:rsid w:val="00936071"/>
    <w:rsid w:val="00940212"/>
    <w:rsid w:val="00942EC2"/>
    <w:rsid w:val="0095161E"/>
    <w:rsid w:val="009613A5"/>
    <w:rsid w:val="00961B32"/>
    <w:rsid w:val="00962509"/>
    <w:rsid w:val="00970DB3"/>
    <w:rsid w:val="00974BB0"/>
    <w:rsid w:val="00975BCD"/>
    <w:rsid w:val="009A0AF3"/>
    <w:rsid w:val="009B07CD"/>
    <w:rsid w:val="009B39A0"/>
    <w:rsid w:val="009C19E9"/>
    <w:rsid w:val="009D74A6"/>
    <w:rsid w:val="00A10F02"/>
    <w:rsid w:val="00A204CA"/>
    <w:rsid w:val="00A209D6"/>
    <w:rsid w:val="00A53724"/>
    <w:rsid w:val="00A54B2B"/>
    <w:rsid w:val="00A82346"/>
    <w:rsid w:val="00A9551B"/>
    <w:rsid w:val="00A9671C"/>
    <w:rsid w:val="00AA1553"/>
    <w:rsid w:val="00AA3B62"/>
    <w:rsid w:val="00AB3F85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BD3D5E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21D10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42E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F025A2"/>
    <w:rsid w:val="00F036E9"/>
    <w:rsid w:val="00F07388"/>
    <w:rsid w:val="00F107E0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8764D"/>
    <w:rsid w:val="00F941DF"/>
    <w:rsid w:val="00FA1266"/>
    <w:rsid w:val="00FA5F8B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61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5AIRPNAIUNRU-859666464-5326</_dlc_DocId>
    <_dlc_DocIdUrl xmlns="71c5aaf6-e6ce-465b-b873-5148d2a4c105">
      <Url>https://nokia.sharepoint.com/sites/c5g/e2earch/_layouts/15/DocIdRedir.aspx?ID=5AIRPNAIUNRU-859666464-5326</Url>
      <Description>5AIRPNAIUNRU-859666464-5326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microsoft.com/office/2006/documentManagement/types"/>
    <ds:schemaRef ds:uri="71c5aaf6-e6ce-465b-b873-5148d2a4c105"/>
    <ds:schemaRef ds:uri="a3840f4f-04be-43d1-b2ef-6ff1382503c7"/>
    <ds:schemaRef ds:uri="3b34c8f0-1ef5-4d1e-bb66-517ce7fe735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98</TotalTime>
  <Pages>2</Pages>
  <Words>526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3117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Nokia_Jarkko</cp:lastModifiedBy>
  <cp:revision>15</cp:revision>
  <dcterms:created xsi:type="dcterms:W3CDTF">2019-06-17T06:16:00Z</dcterms:created>
  <dcterms:modified xsi:type="dcterms:W3CDTF">2019-08-14T10:39:00Z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a0126423-9155-4cbe-87c8-66286e1f90fc</vt:lpwstr>
  </property>
</Properties>
</file>